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5C603B" w14:textId="5038D70C" w:rsidR="00425BFD" w:rsidRDefault="00A55490" w:rsidP="00975595">
      <w:pPr>
        <w:pStyle w:val="Heading2"/>
      </w:pPr>
      <w:r>
        <w:t xml:space="preserve">Biro Colum Chromatography </w:t>
      </w:r>
      <w:r w:rsidR="00C8383E" w:rsidRPr="007A0C9D">
        <w:t>QUESTIONS</w:t>
      </w:r>
    </w:p>
    <w:p w14:paraId="7715B2B2" w14:textId="19F38DD2" w:rsidR="00975595" w:rsidRDefault="00975595" w:rsidP="00975595"/>
    <w:p w14:paraId="2F948283" w14:textId="45DF2C01" w:rsidR="00975595" w:rsidRDefault="00025274" w:rsidP="00975595">
      <w:pPr>
        <w:pStyle w:val="ListParagraph"/>
        <w:numPr>
          <w:ilvl w:val="0"/>
          <w:numId w:val="14"/>
        </w:numPr>
      </w:pPr>
      <w:r>
        <w:t>Which material is the best at separating the colours in black ink?</w:t>
      </w:r>
      <w:r w:rsidR="00695DEC">
        <w:t xml:space="preserve"> Why?</w:t>
      </w:r>
    </w:p>
    <w:p w14:paraId="1DA80904" w14:textId="25698B8E" w:rsidR="00695DEC" w:rsidRDefault="00695DEC" w:rsidP="00695DEC"/>
    <w:p w14:paraId="660C17DA" w14:textId="3164F90A" w:rsidR="00061E62" w:rsidRDefault="00924DC7" w:rsidP="00695DEC">
      <w:pPr>
        <w:rPr>
          <w:rFonts w:ascii="Bradley Hand ITC" w:hAnsi="Bradley Hand ITC"/>
          <w:sz w:val="24"/>
          <w:szCs w:val="24"/>
        </w:rPr>
      </w:pPr>
      <w:r w:rsidRPr="00924DC7">
        <w:rPr>
          <w:rFonts w:ascii="Bradley Hand ITC" w:hAnsi="Bradley Hand ITC"/>
          <w:sz w:val="24"/>
          <w:szCs w:val="24"/>
        </w:rPr>
        <w:t xml:space="preserve">Silica </w:t>
      </w:r>
      <w:r w:rsidR="001D299B">
        <w:rPr>
          <w:rFonts w:ascii="Bradley Hand ITC" w:hAnsi="Bradley Hand ITC"/>
          <w:sz w:val="24"/>
          <w:szCs w:val="24"/>
        </w:rPr>
        <w:t xml:space="preserve">powder is </w:t>
      </w:r>
      <w:r w:rsidR="00061E62">
        <w:rPr>
          <w:rFonts w:ascii="Bradley Hand ITC" w:hAnsi="Bradley Hand ITC"/>
          <w:sz w:val="24"/>
          <w:szCs w:val="24"/>
        </w:rPr>
        <w:t>much more effective</w:t>
      </w:r>
      <w:r w:rsidRPr="00924DC7">
        <w:rPr>
          <w:rFonts w:ascii="Bradley Hand ITC" w:hAnsi="Bradley Hand ITC"/>
          <w:sz w:val="24"/>
          <w:szCs w:val="24"/>
        </w:rPr>
        <w:t xml:space="preserve"> th</w:t>
      </w:r>
      <w:r w:rsidR="00061E62">
        <w:rPr>
          <w:rFonts w:ascii="Bradley Hand ITC" w:hAnsi="Bradley Hand ITC"/>
          <w:sz w:val="24"/>
          <w:szCs w:val="24"/>
        </w:rPr>
        <w:t>a</w:t>
      </w:r>
      <w:r w:rsidRPr="00924DC7">
        <w:rPr>
          <w:rFonts w:ascii="Bradley Hand ITC" w:hAnsi="Bradley Hand ITC"/>
          <w:sz w:val="24"/>
          <w:szCs w:val="24"/>
        </w:rPr>
        <w:t xml:space="preserve">n </w:t>
      </w:r>
      <w:r w:rsidR="001D299B">
        <w:rPr>
          <w:rFonts w:ascii="Bradley Hand ITC" w:hAnsi="Bradley Hand ITC"/>
          <w:sz w:val="24"/>
          <w:szCs w:val="24"/>
        </w:rPr>
        <w:t>beads</w:t>
      </w:r>
      <w:r w:rsidRPr="00924DC7">
        <w:rPr>
          <w:rFonts w:ascii="Bradley Hand ITC" w:hAnsi="Bradley Hand ITC"/>
          <w:sz w:val="24"/>
          <w:szCs w:val="24"/>
        </w:rPr>
        <w:t xml:space="preserve">. </w:t>
      </w:r>
    </w:p>
    <w:p w14:paraId="2771DA21" w14:textId="77777777" w:rsidR="001D299B" w:rsidRDefault="001D299B" w:rsidP="00695DEC">
      <w:pPr>
        <w:rPr>
          <w:rFonts w:ascii="Bradley Hand ITC" w:hAnsi="Bradley Hand ITC"/>
          <w:sz w:val="24"/>
          <w:szCs w:val="24"/>
        </w:rPr>
      </w:pPr>
    </w:p>
    <w:p w14:paraId="2CF08F55" w14:textId="09B2B261" w:rsidR="00695DEC" w:rsidRPr="00061E62" w:rsidRDefault="00061E62" w:rsidP="00695DEC">
      <w:pPr>
        <w:rPr>
          <w:rFonts w:ascii="Bradley Hand ITC" w:hAnsi="Bradley Hand ITC"/>
          <w:sz w:val="24"/>
          <w:szCs w:val="24"/>
        </w:rPr>
      </w:pPr>
      <w:r>
        <w:rPr>
          <w:rFonts w:ascii="Bradley Hand ITC" w:hAnsi="Bradley Hand ITC"/>
          <w:sz w:val="24"/>
          <w:szCs w:val="24"/>
        </w:rPr>
        <w:t>In a research lab, we would use silica chromatography powder – a finely powdered version of the silica desiccant beads. The powder packs very tightly and so the separation of compounds is even better. Powdered silica is hazardous though, so should be handled in a fume cupboard.</w:t>
      </w:r>
    </w:p>
    <w:p w14:paraId="590A68FA" w14:textId="7F6A14C2" w:rsidR="00135E92" w:rsidRDefault="00135E92" w:rsidP="00695DEC"/>
    <w:p w14:paraId="23AB63CB" w14:textId="77777777" w:rsidR="00135E92" w:rsidRDefault="00135E92" w:rsidP="00695DEC"/>
    <w:p w14:paraId="52EBEC5C" w14:textId="3FD76CC0" w:rsidR="00695DEC" w:rsidRDefault="00695DEC" w:rsidP="00695DEC"/>
    <w:p w14:paraId="4673C7BC" w14:textId="5EA2FE42" w:rsidR="00695DEC" w:rsidRDefault="00A31F8F" w:rsidP="00695DEC">
      <w:pPr>
        <w:pStyle w:val="ListParagraph"/>
        <w:numPr>
          <w:ilvl w:val="0"/>
          <w:numId w:val="14"/>
        </w:numPr>
      </w:pPr>
      <w:r>
        <w:t xml:space="preserve">Was it possible to remove all the dyes from the column? </w:t>
      </w:r>
      <w:r w:rsidR="004A17DF">
        <w:t>W</w:t>
      </w:r>
      <w:r>
        <w:t>hy do you think this is?</w:t>
      </w:r>
    </w:p>
    <w:p w14:paraId="780A1D64" w14:textId="77777777" w:rsidR="008C7E19" w:rsidRDefault="008C7E19" w:rsidP="00A31F8F">
      <w:pPr>
        <w:rPr>
          <w:rFonts w:ascii="Bradley Hand ITC" w:hAnsi="Bradley Hand ITC"/>
          <w:sz w:val="24"/>
          <w:szCs w:val="24"/>
        </w:rPr>
      </w:pPr>
    </w:p>
    <w:p w14:paraId="39C78077" w14:textId="27FAACB5" w:rsidR="00A31F8F" w:rsidRDefault="008C7E19" w:rsidP="00A31F8F">
      <w:r>
        <w:rPr>
          <w:rFonts w:ascii="Bradley Hand ITC" w:hAnsi="Bradley Hand ITC"/>
          <w:sz w:val="24"/>
          <w:szCs w:val="24"/>
        </w:rPr>
        <w:t xml:space="preserve">No. The orange band was eluted from the </w:t>
      </w:r>
      <w:proofErr w:type="gramStart"/>
      <w:r>
        <w:rPr>
          <w:rFonts w:ascii="Bradley Hand ITC" w:hAnsi="Bradley Hand ITC"/>
          <w:sz w:val="24"/>
          <w:szCs w:val="24"/>
        </w:rPr>
        <w:t>column</w:t>
      </w:r>
      <w:proofErr w:type="gramEnd"/>
      <w:r>
        <w:rPr>
          <w:rFonts w:ascii="Bradley Hand ITC" w:hAnsi="Bradley Hand ITC"/>
          <w:sz w:val="24"/>
          <w:szCs w:val="24"/>
        </w:rPr>
        <w:t xml:space="preserve"> but the blue stayed adsorbed to the silica. The blue dye molecules have stronger interactions with the silica (stationary phase) than they do with the water (mobile phase). Sometimes in chromatography it is possible to use a second mobile phase to wash other bands of sample through a column. </w:t>
      </w:r>
    </w:p>
    <w:p w14:paraId="13CFC14E" w14:textId="3A095684" w:rsidR="00A31F8F" w:rsidRDefault="00A31F8F" w:rsidP="00A31F8F"/>
    <w:p w14:paraId="1348CBB7" w14:textId="6ABBE313" w:rsidR="00135E92" w:rsidRDefault="00135E92" w:rsidP="00A31F8F"/>
    <w:p w14:paraId="2469A557" w14:textId="7FFF0581" w:rsidR="00A31F8F" w:rsidRDefault="00A31F8F" w:rsidP="00A31F8F"/>
    <w:p w14:paraId="7583326D" w14:textId="77777777" w:rsidR="008C7E19" w:rsidRDefault="008C7E19" w:rsidP="00A31F8F"/>
    <w:p w14:paraId="78AAF13C" w14:textId="28E5DE42" w:rsidR="00A31F8F" w:rsidRDefault="00F26BB6" w:rsidP="004A17DF">
      <w:pPr>
        <w:pStyle w:val="ListParagraph"/>
        <w:numPr>
          <w:ilvl w:val="0"/>
          <w:numId w:val="14"/>
        </w:numPr>
      </w:pPr>
      <w:r>
        <w:t xml:space="preserve">In chemistry, we normally use organic solvents </w:t>
      </w:r>
      <w:r w:rsidR="00135E92">
        <w:t>for column chromatography. What might be some problems with this?</w:t>
      </w:r>
    </w:p>
    <w:p w14:paraId="658A30C8" w14:textId="112A258E" w:rsidR="00135E92" w:rsidRDefault="00135E92" w:rsidP="00135E92"/>
    <w:p w14:paraId="18EF805F" w14:textId="44435836" w:rsidR="00135E92" w:rsidRPr="008C7E19" w:rsidRDefault="008C7E19" w:rsidP="00135E92">
      <w:r>
        <w:rPr>
          <w:rFonts w:ascii="Bradley Hand ITC" w:hAnsi="Bradley Hand ITC"/>
          <w:sz w:val="24"/>
          <w:szCs w:val="24"/>
        </w:rPr>
        <w:t>Using a large amount of organic solvent is not ideal in terms of sustainability or safety. Column chromatography often has to be carried out in a fume hood. Organic solvents (volatile organic compounds) are harmful in the atmosphere and there are regulations in many countries on release of VOCs to indoor and outdoor spaces.</w:t>
      </w:r>
    </w:p>
    <w:p w14:paraId="6B487359" w14:textId="557E1E82" w:rsidR="008C7E19" w:rsidRDefault="008C7E19" w:rsidP="00135E92"/>
    <w:p w14:paraId="626540C2" w14:textId="77777777" w:rsidR="008C7E19" w:rsidRDefault="008C7E19" w:rsidP="00135E92"/>
    <w:p w14:paraId="7158787D" w14:textId="6A135209" w:rsidR="00135E92" w:rsidRDefault="00135E92" w:rsidP="00135E92"/>
    <w:p w14:paraId="023F2294" w14:textId="6D682191" w:rsidR="00135E92" w:rsidRDefault="00135E92" w:rsidP="00135E92">
      <w:pPr>
        <w:pStyle w:val="ListParagraph"/>
        <w:numPr>
          <w:ilvl w:val="0"/>
          <w:numId w:val="14"/>
        </w:numPr>
      </w:pPr>
      <w:r>
        <w:t>What might be some challenges with large scale chromatography in industry?</w:t>
      </w:r>
    </w:p>
    <w:p w14:paraId="56523CB6" w14:textId="77777777" w:rsidR="00C423CF" w:rsidRDefault="00C423CF" w:rsidP="00C423CF"/>
    <w:p w14:paraId="76F34395" w14:textId="5016B2A7" w:rsidR="00C423CF" w:rsidRPr="00975595" w:rsidRDefault="00082A26" w:rsidP="00C423CF">
      <w:r>
        <w:rPr>
          <w:rFonts w:ascii="Bradley Hand ITC" w:hAnsi="Bradley Hand ITC"/>
          <w:sz w:val="24"/>
          <w:szCs w:val="24"/>
        </w:rPr>
        <w:t xml:space="preserve">There are challenges to scaling up anything in industry. The safety concerns of powdered silica and the volatile organic solvents are even higher when chromatography is done on a large scale. Also, at the end of the separation, the desired compound has to be separated from the mobile phase, which can be energy intensive. </w:t>
      </w:r>
    </w:p>
    <w:sectPr w:rsidR="00C423CF" w:rsidRPr="00975595" w:rsidSect="00B439E9">
      <w:headerReference w:type="default" r:id="rId11"/>
      <w:footerReference w:type="default" r:id="rId12"/>
      <w:type w:val="continuous"/>
      <w:pgSz w:w="11906" w:h="16838"/>
      <w:pgMar w:top="1531"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F71BE4" w14:textId="77777777" w:rsidR="00233665" w:rsidRDefault="00233665" w:rsidP="004034A6">
      <w:r>
        <w:separator/>
      </w:r>
    </w:p>
  </w:endnote>
  <w:endnote w:type="continuationSeparator" w:id="0">
    <w:p w14:paraId="7AFC8AD3" w14:textId="77777777" w:rsidR="00233665" w:rsidRDefault="00233665" w:rsidP="0040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54D713" w14:textId="452F4E0B" w:rsidR="0099101D" w:rsidRPr="00C30470" w:rsidRDefault="0099101D" w:rsidP="004034A6">
    <w:pPr>
      <w:pStyle w:val="Footer"/>
    </w:pPr>
    <w:r w:rsidRPr="00C30470">
      <w:rPr>
        <w:noProof/>
        <w:lang w:eastAsia="en-GB"/>
      </w:rPr>
      <w:drawing>
        <wp:anchor distT="0" distB="0" distL="114300" distR="114300" simplePos="0" relativeHeight="251659264" behindDoc="0" locked="0" layoutInCell="1" allowOverlap="1" wp14:anchorId="53A8F0AA" wp14:editId="04AAC691">
          <wp:simplePos x="0" y="0"/>
          <wp:positionH relativeFrom="margin">
            <wp:posOffset>5525770</wp:posOffset>
          </wp:positionH>
          <wp:positionV relativeFrom="paragraph">
            <wp:posOffset>35941</wp:posOffset>
          </wp:positionV>
          <wp:extent cx="659219" cy="230411"/>
          <wp:effectExtent l="0" t="0" r="762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59219" cy="230411"/>
                  </a:xfrm>
                  <a:prstGeom prst="rect">
                    <a:avLst/>
                  </a:prstGeom>
                </pic:spPr>
              </pic:pic>
            </a:graphicData>
          </a:graphic>
          <wp14:sizeRelH relativeFrom="margin">
            <wp14:pctWidth>0</wp14:pctWidth>
          </wp14:sizeRelH>
          <wp14:sizeRelV relativeFrom="margin">
            <wp14:pctHeight>0</wp14:pctHeight>
          </wp14:sizeRelV>
        </wp:anchor>
      </w:drawing>
    </w:r>
    <w:r w:rsidRPr="00C30470">
      <w:t xml:space="preserve">This work is licensed under the Creative Commons Attribution 4.0 International License. To view a copy of this license, visit http://creativecommons.org/licenses/by/4.0/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C2FAEF2" w14:textId="77777777" w:rsidR="00233665" w:rsidRDefault="00233665" w:rsidP="004034A6">
      <w:r>
        <w:separator/>
      </w:r>
    </w:p>
  </w:footnote>
  <w:footnote w:type="continuationSeparator" w:id="0">
    <w:p w14:paraId="3DDB9D5C" w14:textId="77777777" w:rsidR="00233665" w:rsidRDefault="00233665" w:rsidP="0040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62956E" w14:textId="354A2FB3" w:rsidR="0099101D" w:rsidRPr="002F3EE4" w:rsidRDefault="0048445C" w:rsidP="004034A6">
    <w:pPr>
      <w:pStyle w:val="Header"/>
      <w:rPr>
        <w:b/>
        <w:bCs/>
      </w:rPr>
    </w:pPr>
    <w:r>
      <w:rPr>
        <w:noProof/>
      </w:rPr>
      <w:drawing>
        <wp:anchor distT="0" distB="0" distL="114300" distR="114300" simplePos="0" relativeHeight="251661312" behindDoc="0" locked="0" layoutInCell="1" allowOverlap="1" wp14:anchorId="056C195E" wp14:editId="2DEB3856">
          <wp:simplePos x="0" y="0"/>
          <wp:positionH relativeFrom="margin">
            <wp:posOffset>0</wp:posOffset>
          </wp:positionH>
          <wp:positionV relativeFrom="paragraph">
            <wp:posOffset>97655</wp:posOffset>
          </wp:positionV>
          <wp:extent cx="1144270" cy="38354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270" cy="383540"/>
                  </a:xfrm>
                  <a:prstGeom prst="rect">
                    <a:avLst/>
                  </a:prstGeom>
                  <a:noFill/>
                </pic:spPr>
              </pic:pic>
            </a:graphicData>
          </a:graphic>
        </wp:anchor>
      </w:drawing>
    </w:r>
    <w:r w:rsidR="0015224F" w:rsidRPr="002F3EE4">
      <w:rPr>
        <w:b/>
        <w:bCs/>
        <w:noProof/>
      </w:rPr>
      <w:drawing>
        <wp:anchor distT="0" distB="0" distL="114300" distR="114300" simplePos="0" relativeHeight="251660288" behindDoc="0" locked="0" layoutInCell="1" allowOverlap="1" wp14:anchorId="5DC164A0" wp14:editId="7A14B42D">
          <wp:simplePos x="0" y="0"/>
          <wp:positionH relativeFrom="margin">
            <wp:align>right</wp:align>
          </wp:positionH>
          <wp:positionV relativeFrom="paragraph">
            <wp:posOffset>-78105</wp:posOffset>
          </wp:positionV>
          <wp:extent cx="1059583" cy="600075"/>
          <wp:effectExtent l="0" t="0" r="7620" b="0"/>
          <wp:wrapNone/>
          <wp:docPr id="4" name="Picture 2">
            <a:extLst xmlns:a="http://schemas.openxmlformats.org/drawingml/2006/main">
              <a:ext uri="{FF2B5EF4-FFF2-40B4-BE49-F238E27FC236}">
                <a16:creationId xmlns:a16="http://schemas.microsoft.com/office/drawing/2014/main" id="{CEEBBF04-1F5D-4C74-BFAC-2897CC1487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EEBBF04-1F5D-4C74-BFAC-2897CC1487EA}"/>
                      </a:ext>
                    </a:extLst>
                  </pic:cNvPr>
                  <pic:cNvPicPr>
                    <a:picLocks noChangeAspect="1"/>
                  </pic:cNvPicPr>
                </pic:nvPicPr>
                <pic:blipFill rotWithShape="1">
                  <a:blip r:embed="rId2"/>
                  <a:srcRect r="6362" b="24466"/>
                  <a:stretch/>
                </pic:blipFill>
                <pic:spPr bwMode="auto">
                  <a:xfrm>
                    <a:off x="0" y="0"/>
                    <a:ext cx="1059583" cy="6000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E2E6624" w14:textId="360722C7" w:rsidR="00B439E9" w:rsidRPr="00B439E9" w:rsidRDefault="00B439E9" w:rsidP="00403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1A1BC3"/>
    <w:multiLevelType w:val="hybridMultilevel"/>
    <w:tmpl w:val="5AE8FEC4"/>
    <w:lvl w:ilvl="0" w:tplc="5978EB1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186A67"/>
    <w:multiLevelType w:val="hybridMultilevel"/>
    <w:tmpl w:val="E7567E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3C0997"/>
    <w:multiLevelType w:val="hybridMultilevel"/>
    <w:tmpl w:val="D12E6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5E4E4E"/>
    <w:multiLevelType w:val="hybridMultilevel"/>
    <w:tmpl w:val="110C56F4"/>
    <w:lvl w:ilvl="0" w:tplc="442483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E458FA"/>
    <w:multiLevelType w:val="hybridMultilevel"/>
    <w:tmpl w:val="C6EA9A6A"/>
    <w:lvl w:ilvl="0" w:tplc="E1FE5C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0006A5"/>
    <w:multiLevelType w:val="hybridMultilevel"/>
    <w:tmpl w:val="20B4EC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1A0905"/>
    <w:multiLevelType w:val="multilevel"/>
    <w:tmpl w:val="607E4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8D5E26"/>
    <w:multiLevelType w:val="multilevel"/>
    <w:tmpl w:val="25A0E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C64148"/>
    <w:multiLevelType w:val="hybridMultilevel"/>
    <w:tmpl w:val="FAE0E6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1783F38"/>
    <w:multiLevelType w:val="hybridMultilevel"/>
    <w:tmpl w:val="3162D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F370CF"/>
    <w:multiLevelType w:val="hybridMultilevel"/>
    <w:tmpl w:val="0F48C0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53617C8"/>
    <w:multiLevelType w:val="hybridMultilevel"/>
    <w:tmpl w:val="4CEC7F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537B04"/>
    <w:multiLevelType w:val="hybridMultilevel"/>
    <w:tmpl w:val="16A86F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6A303E"/>
    <w:multiLevelType w:val="hybridMultilevel"/>
    <w:tmpl w:val="E906318E"/>
    <w:lvl w:ilvl="0" w:tplc="04AE0A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80429379">
    <w:abstractNumId w:val="11"/>
  </w:num>
  <w:num w:numId="2" w16cid:durableId="860046085">
    <w:abstractNumId w:val="0"/>
  </w:num>
  <w:num w:numId="3" w16cid:durableId="3217599">
    <w:abstractNumId w:val="2"/>
  </w:num>
  <w:num w:numId="4" w16cid:durableId="1311711478">
    <w:abstractNumId w:val="8"/>
  </w:num>
  <w:num w:numId="5" w16cid:durableId="239565334">
    <w:abstractNumId w:val="10"/>
  </w:num>
  <w:num w:numId="6" w16cid:durableId="215551389">
    <w:abstractNumId w:val="12"/>
  </w:num>
  <w:num w:numId="7" w16cid:durableId="720402209">
    <w:abstractNumId w:val="1"/>
  </w:num>
  <w:num w:numId="8" w16cid:durableId="337579333">
    <w:abstractNumId w:val="6"/>
  </w:num>
  <w:num w:numId="9" w16cid:durableId="947543098">
    <w:abstractNumId w:val="7"/>
  </w:num>
  <w:num w:numId="10" w16cid:durableId="1112945240">
    <w:abstractNumId w:val="5"/>
  </w:num>
  <w:num w:numId="11" w16cid:durableId="1526090006">
    <w:abstractNumId w:val="9"/>
  </w:num>
  <w:num w:numId="12" w16cid:durableId="1367608503">
    <w:abstractNumId w:val="3"/>
  </w:num>
  <w:num w:numId="13" w16cid:durableId="221983134">
    <w:abstractNumId w:val="4"/>
  </w:num>
  <w:num w:numId="14" w16cid:durableId="303121018">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8"/>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16B"/>
    <w:rsid w:val="00025274"/>
    <w:rsid w:val="0004516B"/>
    <w:rsid w:val="00047DE9"/>
    <w:rsid w:val="00052C7B"/>
    <w:rsid w:val="00061E62"/>
    <w:rsid w:val="000713BC"/>
    <w:rsid w:val="00082A26"/>
    <w:rsid w:val="000A4B60"/>
    <w:rsid w:val="00102BC9"/>
    <w:rsid w:val="00104F4F"/>
    <w:rsid w:val="00106A68"/>
    <w:rsid w:val="001228F0"/>
    <w:rsid w:val="00135E92"/>
    <w:rsid w:val="0015224F"/>
    <w:rsid w:val="0015645E"/>
    <w:rsid w:val="001606F8"/>
    <w:rsid w:val="00161690"/>
    <w:rsid w:val="001742AC"/>
    <w:rsid w:val="00185EF3"/>
    <w:rsid w:val="001D299B"/>
    <w:rsid w:val="00204332"/>
    <w:rsid w:val="00233665"/>
    <w:rsid w:val="0029466D"/>
    <w:rsid w:val="00294724"/>
    <w:rsid w:val="002C5393"/>
    <w:rsid w:val="002D31FD"/>
    <w:rsid w:val="002E0D46"/>
    <w:rsid w:val="002F3EE4"/>
    <w:rsid w:val="00324C76"/>
    <w:rsid w:val="003712C5"/>
    <w:rsid w:val="003927FB"/>
    <w:rsid w:val="003B12AC"/>
    <w:rsid w:val="003B42C9"/>
    <w:rsid w:val="003D2127"/>
    <w:rsid w:val="004034A6"/>
    <w:rsid w:val="00425BFD"/>
    <w:rsid w:val="0044285D"/>
    <w:rsid w:val="00457BDA"/>
    <w:rsid w:val="00474263"/>
    <w:rsid w:val="00474EE6"/>
    <w:rsid w:val="0048445C"/>
    <w:rsid w:val="004A17DF"/>
    <w:rsid w:val="004D4E75"/>
    <w:rsid w:val="004F3294"/>
    <w:rsid w:val="0050459A"/>
    <w:rsid w:val="00531F46"/>
    <w:rsid w:val="00536F7E"/>
    <w:rsid w:val="005738EC"/>
    <w:rsid w:val="005962F4"/>
    <w:rsid w:val="005A5917"/>
    <w:rsid w:val="005C27A8"/>
    <w:rsid w:val="005C5A32"/>
    <w:rsid w:val="005E1700"/>
    <w:rsid w:val="005F0E63"/>
    <w:rsid w:val="00635AF0"/>
    <w:rsid w:val="006602BB"/>
    <w:rsid w:val="006772E2"/>
    <w:rsid w:val="00695DEC"/>
    <w:rsid w:val="006C380F"/>
    <w:rsid w:val="00742F04"/>
    <w:rsid w:val="00750938"/>
    <w:rsid w:val="00752A05"/>
    <w:rsid w:val="0077244A"/>
    <w:rsid w:val="007A0C9D"/>
    <w:rsid w:val="007D436F"/>
    <w:rsid w:val="007E4637"/>
    <w:rsid w:val="007F5217"/>
    <w:rsid w:val="0080014A"/>
    <w:rsid w:val="00824BC4"/>
    <w:rsid w:val="00827C51"/>
    <w:rsid w:val="00827CDB"/>
    <w:rsid w:val="00847336"/>
    <w:rsid w:val="00847E54"/>
    <w:rsid w:val="00852F64"/>
    <w:rsid w:val="00864D29"/>
    <w:rsid w:val="00886317"/>
    <w:rsid w:val="008B13C5"/>
    <w:rsid w:val="008B30CE"/>
    <w:rsid w:val="008B33E9"/>
    <w:rsid w:val="008C7E19"/>
    <w:rsid w:val="008D386F"/>
    <w:rsid w:val="008D44EE"/>
    <w:rsid w:val="008E22D3"/>
    <w:rsid w:val="00913513"/>
    <w:rsid w:val="00924DC7"/>
    <w:rsid w:val="00933D8D"/>
    <w:rsid w:val="00933F5B"/>
    <w:rsid w:val="00963343"/>
    <w:rsid w:val="00975595"/>
    <w:rsid w:val="0099101D"/>
    <w:rsid w:val="009B49CB"/>
    <w:rsid w:val="009F093B"/>
    <w:rsid w:val="00A20E14"/>
    <w:rsid w:val="00A31F8F"/>
    <w:rsid w:val="00A414D5"/>
    <w:rsid w:val="00A55490"/>
    <w:rsid w:val="00A636C3"/>
    <w:rsid w:val="00A67F5A"/>
    <w:rsid w:val="00AC4318"/>
    <w:rsid w:val="00AD6C37"/>
    <w:rsid w:val="00AF2BEC"/>
    <w:rsid w:val="00AF5FFB"/>
    <w:rsid w:val="00B01A22"/>
    <w:rsid w:val="00B24172"/>
    <w:rsid w:val="00B439E9"/>
    <w:rsid w:val="00B74DA0"/>
    <w:rsid w:val="00BC7303"/>
    <w:rsid w:val="00BE0255"/>
    <w:rsid w:val="00BE395A"/>
    <w:rsid w:val="00C2037B"/>
    <w:rsid w:val="00C30470"/>
    <w:rsid w:val="00C423CF"/>
    <w:rsid w:val="00C5686A"/>
    <w:rsid w:val="00C70767"/>
    <w:rsid w:val="00C7249A"/>
    <w:rsid w:val="00C8383E"/>
    <w:rsid w:val="00C939E7"/>
    <w:rsid w:val="00C94EEA"/>
    <w:rsid w:val="00CA227F"/>
    <w:rsid w:val="00CD18F8"/>
    <w:rsid w:val="00CD72C2"/>
    <w:rsid w:val="00D14E94"/>
    <w:rsid w:val="00D27EE6"/>
    <w:rsid w:val="00D30E75"/>
    <w:rsid w:val="00D32939"/>
    <w:rsid w:val="00D552F8"/>
    <w:rsid w:val="00D65AF5"/>
    <w:rsid w:val="00DA6DFD"/>
    <w:rsid w:val="00E27927"/>
    <w:rsid w:val="00E67630"/>
    <w:rsid w:val="00E715AA"/>
    <w:rsid w:val="00E770FD"/>
    <w:rsid w:val="00E92A0F"/>
    <w:rsid w:val="00EB5301"/>
    <w:rsid w:val="00EF7633"/>
    <w:rsid w:val="00F26BB6"/>
    <w:rsid w:val="00F27031"/>
    <w:rsid w:val="00F42833"/>
    <w:rsid w:val="00F50D31"/>
    <w:rsid w:val="00F62BCA"/>
    <w:rsid w:val="00F64C42"/>
    <w:rsid w:val="00F679B3"/>
    <w:rsid w:val="00F71150"/>
    <w:rsid w:val="00F7629C"/>
    <w:rsid w:val="00F912AE"/>
    <w:rsid w:val="00F95903"/>
    <w:rsid w:val="00F97B48"/>
    <w:rsid w:val="00FA3D34"/>
    <w:rsid w:val="00FB6552"/>
    <w:rsid w:val="00FD0E92"/>
    <w:rsid w:val="00FF56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5053DC"/>
  <w15:docId w15:val="{8559A521-1087-4F9A-9566-DAF79148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6"/>
    <w:pPr>
      <w:spacing w:after="0"/>
      <w:jc w:val="both"/>
    </w:pPr>
    <w:rPr>
      <w:rFonts w:ascii="Arial" w:hAnsi="Arial" w:cs="Arial"/>
    </w:rPr>
  </w:style>
  <w:style w:type="paragraph" w:styleId="Heading1">
    <w:name w:val="heading 1"/>
    <w:basedOn w:val="Normal"/>
    <w:next w:val="Normal"/>
    <w:link w:val="Heading1Char"/>
    <w:uiPriority w:val="9"/>
    <w:qFormat/>
    <w:rsid w:val="001606F8"/>
    <w:pPr>
      <w:outlineLvl w:val="0"/>
    </w:pPr>
    <w:rPr>
      <w:b/>
      <w:sz w:val="28"/>
    </w:rPr>
  </w:style>
  <w:style w:type="paragraph" w:styleId="Heading2">
    <w:name w:val="heading 2"/>
    <w:basedOn w:val="Normal"/>
    <w:next w:val="Normal"/>
    <w:link w:val="Heading2Char"/>
    <w:uiPriority w:val="9"/>
    <w:unhideWhenUsed/>
    <w:qFormat/>
    <w:rsid w:val="001606F8"/>
    <w:pPr>
      <w:outlineLvl w:val="1"/>
    </w:pPr>
    <w:rPr>
      <w:b/>
      <w:bCs/>
    </w:rPr>
  </w:style>
  <w:style w:type="paragraph" w:styleId="Heading3">
    <w:name w:val="heading 3"/>
    <w:basedOn w:val="Normal"/>
    <w:next w:val="Normal"/>
    <w:link w:val="Heading3Char"/>
    <w:uiPriority w:val="9"/>
    <w:unhideWhenUsed/>
    <w:qFormat/>
    <w:rsid w:val="00D30E75"/>
    <w:pP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5AA"/>
    <w:pPr>
      <w:ind w:left="720"/>
      <w:contextualSpacing/>
    </w:pPr>
  </w:style>
  <w:style w:type="character" w:styleId="Hyperlink">
    <w:name w:val="Hyperlink"/>
    <w:basedOn w:val="DefaultParagraphFont"/>
    <w:uiPriority w:val="99"/>
    <w:unhideWhenUsed/>
    <w:rsid w:val="00C5686A"/>
    <w:rPr>
      <w:color w:val="0000FF"/>
      <w:u w:val="single"/>
    </w:rPr>
  </w:style>
  <w:style w:type="paragraph" w:styleId="BalloonText">
    <w:name w:val="Balloon Text"/>
    <w:basedOn w:val="Normal"/>
    <w:link w:val="BalloonTextChar"/>
    <w:uiPriority w:val="99"/>
    <w:semiHidden/>
    <w:unhideWhenUsed/>
    <w:rsid w:val="00425BF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BFD"/>
    <w:rPr>
      <w:rFonts w:ascii="Tahoma" w:hAnsi="Tahoma" w:cs="Tahoma"/>
      <w:sz w:val="16"/>
      <w:szCs w:val="16"/>
    </w:rPr>
  </w:style>
  <w:style w:type="paragraph" w:styleId="Header">
    <w:name w:val="header"/>
    <w:basedOn w:val="Normal"/>
    <w:link w:val="HeaderChar"/>
    <w:uiPriority w:val="99"/>
    <w:unhideWhenUsed/>
    <w:rsid w:val="00425BFD"/>
    <w:pPr>
      <w:tabs>
        <w:tab w:val="center" w:pos="4513"/>
        <w:tab w:val="right" w:pos="9026"/>
      </w:tabs>
      <w:spacing w:line="240" w:lineRule="auto"/>
    </w:pPr>
  </w:style>
  <w:style w:type="character" w:customStyle="1" w:styleId="HeaderChar">
    <w:name w:val="Header Char"/>
    <w:basedOn w:val="DefaultParagraphFont"/>
    <w:link w:val="Header"/>
    <w:uiPriority w:val="99"/>
    <w:rsid w:val="00425BFD"/>
  </w:style>
  <w:style w:type="paragraph" w:styleId="Footer">
    <w:name w:val="footer"/>
    <w:basedOn w:val="Normal"/>
    <w:link w:val="FooterChar"/>
    <w:uiPriority w:val="99"/>
    <w:unhideWhenUsed/>
    <w:rsid w:val="00425BFD"/>
    <w:pPr>
      <w:tabs>
        <w:tab w:val="center" w:pos="4513"/>
        <w:tab w:val="right" w:pos="9026"/>
      </w:tabs>
      <w:spacing w:line="240" w:lineRule="auto"/>
    </w:pPr>
  </w:style>
  <w:style w:type="character" w:customStyle="1" w:styleId="FooterChar">
    <w:name w:val="Footer Char"/>
    <w:basedOn w:val="DefaultParagraphFont"/>
    <w:link w:val="Footer"/>
    <w:uiPriority w:val="99"/>
    <w:rsid w:val="00425BFD"/>
  </w:style>
  <w:style w:type="paragraph" w:styleId="NormalWeb">
    <w:name w:val="Normal (Web)"/>
    <w:basedOn w:val="Normal"/>
    <w:uiPriority w:val="99"/>
    <w:unhideWhenUsed/>
    <w:rsid w:val="00324C7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24C76"/>
    <w:rPr>
      <w:b/>
      <w:bCs/>
    </w:rPr>
  </w:style>
  <w:style w:type="character" w:styleId="Emphasis">
    <w:name w:val="Emphasis"/>
    <w:basedOn w:val="DefaultParagraphFont"/>
    <w:uiPriority w:val="20"/>
    <w:qFormat/>
    <w:rsid w:val="00C8383E"/>
    <w:rPr>
      <w:i/>
      <w:iCs/>
    </w:rPr>
  </w:style>
  <w:style w:type="table" w:styleId="TableGrid">
    <w:name w:val="Table Grid"/>
    <w:basedOn w:val="TableNormal"/>
    <w:uiPriority w:val="59"/>
    <w:rsid w:val="00824B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606F8"/>
    <w:rPr>
      <w:rFonts w:ascii="Arial" w:hAnsi="Arial" w:cs="Arial"/>
      <w:b/>
      <w:sz w:val="28"/>
    </w:rPr>
  </w:style>
  <w:style w:type="character" w:customStyle="1" w:styleId="Heading2Char">
    <w:name w:val="Heading 2 Char"/>
    <w:basedOn w:val="DefaultParagraphFont"/>
    <w:link w:val="Heading2"/>
    <w:uiPriority w:val="9"/>
    <w:rsid w:val="001606F8"/>
    <w:rPr>
      <w:rFonts w:ascii="Arial" w:hAnsi="Arial" w:cs="Arial"/>
      <w:b/>
      <w:bCs/>
    </w:rPr>
  </w:style>
  <w:style w:type="character" w:customStyle="1" w:styleId="Heading3Char">
    <w:name w:val="Heading 3 Char"/>
    <w:basedOn w:val="DefaultParagraphFont"/>
    <w:link w:val="Heading3"/>
    <w:uiPriority w:val="9"/>
    <w:rsid w:val="00D30E75"/>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1193972">
      <w:bodyDiv w:val="1"/>
      <w:marLeft w:val="0"/>
      <w:marRight w:val="0"/>
      <w:marTop w:val="0"/>
      <w:marBottom w:val="0"/>
      <w:divBdr>
        <w:top w:val="none" w:sz="0" w:space="0" w:color="auto"/>
        <w:left w:val="none" w:sz="0" w:space="0" w:color="auto"/>
        <w:bottom w:val="none" w:sz="0" w:space="0" w:color="auto"/>
        <w:right w:val="none" w:sz="0" w:space="0" w:color="auto"/>
      </w:divBdr>
    </w:div>
    <w:div w:id="365446426">
      <w:bodyDiv w:val="1"/>
      <w:marLeft w:val="0"/>
      <w:marRight w:val="0"/>
      <w:marTop w:val="0"/>
      <w:marBottom w:val="0"/>
      <w:divBdr>
        <w:top w:val="none" w:sz="0" w:space="0" w:color="auto"/>
        <w:left w:val="none" w:sz="0" w:space="0" w:color="auto"/>
        <w:bottom w:val="none" w:sz="0" w:space="0" w:color="auto"/>
        <w:right w:val="none" w:sz="0" w:space="0" w:color="auto"/>
      </w:divBdr>
    </w:div>
    <w:div w:id="493879668">
      <w:bodyDiv w:val="1"/>
      <w:marLeft w:val="0"/>
      <w:marRight w:val="0"/>
      <w:marTop w:val="0"/>
      <w:marBottom w:val="0"/>
      <w:divBdr>
        <w:top w:val="none" w:sz="0" w:space="0" w:color="auto"/>
        <w:left w:val="none" w:sz="0" w:space="0" w:color="auto"/>
        <w:bottom w:val="none" w:sz="0" w:space="0" w:color="auto"/>
        <w:right w:val="none" w:sz="0" w:space="0" w:color="auto"/>
      </w:divBdr>
    </w:div>
    <w:div w:id="527911348">
      <w:bodyDiv w:val="1"/>
      <w:marLeft w:val="0"/>
      <w:marRight w:val="0"/>
      <w:marTop w:val="0"/>
      <w:marBottom w:val="0"/>
      <w:divBdr>
        <w:top w:val="none" w:sz="0" w:space="0" w:color="auto"/>
        <w:left w:val="none" w:sz="0" w:space="0" w:color="auto"/>
        <w:bottom w:val="none" w:sz="0" w:space="0" w:color="auto"/>
        <w:right w:val="none" w:sz="0" w:space="0" w:color="auto"/>
      </w:divBdr>
    </w:div>
    <w:div w:id="791628810">
      <w:bodyDiv w:val="1"/>
      <w:marLeft w:val="0"/>
      <w:marRight w:val="0"/>
      <w:marTop w:val="0"/>
      <w:marBottom w:val="0"/>
      <w:divBdr>
        <w:top w:val="none" w:sz="0" w:space="0" w:color="auto"/>
        <w:left w:val="none" w:sz="0" w:space="0" w:color="auto"/>
        <w:bottom w:val="none" w:sz="0" w:space="0" w:color="auto"/>
        <w:right w:val="none" w:sz="0" w:space="0" w:color="auto"/>
      </w:divBdr>
    </w:div>
    <w:div w:id="1092313315">
      <w:bodyDiv w:val="1"/>
      <w:marLeft w:val="0"/>
      <w:marRight w:val="0"/>
      <w:marTop w:val="0"/>
      <w:marBottom w:val="0"/>
      <w:divBdr>
        <w:top w:val="none" w:sz="0" w:space="0" w:color="auto"/>
        <w:left w:val="none" w:sz="0" w:space="0" w:color="auto"/>
        <w:bottom w:val="none" w:sz="0" w:space="0" w:color="auto"/>
        <w:right w:val="none" w:sz="0" w:space="0" w:color="auto"/>
      </w:divBdr>
    </w:div>
    <w:div w:id="1770159843">
      <w:bodyDiv w:val="1"/>
      <w:marLeft w:val="0"/>
      <w:marRight w:val="0"/>
      <w:marTop w:val="0"/>
      <w:marBottom w:val="0"/>
      <w:divBdr>
        <w:top w:val="none" w:sz="0" w:space="0" w:color="auto"/>
        <w:left w:val="none" w:sz="0" w:space="0" w:color="auto"/>
        <w:bottom w:val="none" w:sz="0" w:space="0" w:color="auto"/>
        <w:right w:val="none" w:sz="0" w:space="0" w:color="auto"/>
      </w:divBdr>
    </w:div>
    <w:div w:id="198045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NicolaJRogersSimpson\ChemBam_ZS2017\Documents_for_experiments\pdf_StudentExperiment\experimentStuden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1F17AE142E5AC4F8140A237964518BD" ma:contentTypeVersion="13" ma:contentTypeDescription="Create a new document." ma:contentTypeScope="" ma:versionID="3b371eb469e33ca5b6d98c785aa08efb">
  <xsd:schema xmlns:xsd="http://www.w3.org/2001/XMLSchema" xmlns:xs="http://www.w3.org/2001/XMLSchema" xmlns:p="http://schemas.microsoft.com/office/2006/metadata/properties" xmlns:ns2="e8ea8a44-508f-45ea-ba6e-602239bd24ee" xmlns:ns3="7c574a71-af5a-45b8-b699-d8681df00996" targetNamespace="http://schemas.microsoft.com/office/2006/metadata/properties" ma:root="true" ma:fieldsID="5010a25a2200eb1702f9659926004eb6" ns2:_="" ns3:_="">
    <xsd:import namespace="e8ea8a44-508f-45ea-ba6e-602239bd24ee"/>
    <xsd:import namespace="7c574a71-af5a-45b8-b699-d8681df00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ea8a44-508f-45ea-ba6e-602239bd24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c574a71-af5a-45b8-b699-d8681df00996"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9b67173-e2cb-461c-a67d-bdb1795c5099}" ma:internalName="TaxCatchAll" ma:showField="CatchAllData" ma:web="7c574a71-af5a-45b8-b699-d8681df00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8ea8a44-508f-45ea-ba6e-602239bd24ee">
      <Terms xmlns="http://schemas.microsoft.com/office/infopath/2007/PartnerControls"/>
    </lcf76f155ced4ddcb4097134ff3c332f>
    <TaxCatchAll xmlns="7c574a71-af5a-45b8-b699-d8681df00996" xsi:nil="true"/>
  </documentManagement>
</p:properties>
</file>

<file path=customXml/itemProps1.xml><?xml version="1.0" encoding="utf-8"?>
<ds:datastoreItem xmlns:ds="http://schemas.openxmlformats.org/officeDocument/2006/customXml" ds:itemID="{A5B531DA-2D41-4483-B682-45CA12F53022}">
  <ds:schemaRefs>
    <ds:schemaRef ds:uri="http://schemas.openxmlformats.org/officeDocument/2006/bibliography"/>
  </ds:schemaRefs>
</ds:datastoreItem>
</file>

<file path=customXml/itemProps2.xml><?xml version="1.0" encoding="utf-8"?>
<ds:datastoreItem xmlns:ds="http://schemas.openxmlformats.org/officeDocument/2006/customXml" ds:itemID="{A8942F2D-9FB2-4B3D-A7DB-FF0F3A2F5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ea8a44-508f-45ea-ba6e-602239bd24ee"/>
    <ds:schemaRef ds:uri="7c574a71-af5a-45b8-b699-d8681df00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547A4D-1DE1-4989-9F77-BA24FFBF155E}">
  <ds:schemaRefs>
    <ds:schemaRef ds:uri="http://schemas.microsoft.com/sharepoint/v3/contenttype/forms"/>
  </ds:schemaRefs>
</ds:datastoreItem>
</file>

<file path=customXml/itemProps4.xml><?xml version="1.0" encoding="utf-8"?>
<ds:datastoreItem xmlns:ds="http://schemas.openxmlformats.org/officeDocument/2006/customXml" ds:itemID="{4E8A5105-2A06-46ED-B8C2-F22896362A4F}">
  <ds:schemaRefs>
    <ds:schemaRef ds:uri="http://schemas.microsoft.com/office/2006/metadata/properties"/>
    <ds:schemaRef ds:uri="http://schemas.microsoft.com/office/infopath/2007/PartnerControls"/>
    <ds:schemaRef ds:uri="e8ea8a44-508f-45ea-ba6e-602239bd24ee"/>
    <ds:schemaRef ds:uri="7c574a71-af5a-45b8-b699-d8681df00996"/>
  </ds:schemaRefs>
</ds:datastoreItem>
</file>

<file path=docProps/app.xml><?xml version="1.0" encoding="utf-8"?>
<Properties xmlns="http://schemas.openxmlformats.org/officeDocument/2006/extended-properties" xmlns:vt="http://schemas.openxmlformats.org/officeDocument/2006/docPropsVTypes">
  <Template>Z:\NicolaJRogersSimpson\ChemBam_ZS2017\Documents_for_experiments\pdf_StudentExperiment\experimentStudent_TEMPLATE.dotx</Template>
  <TotalTime>1</TotalTime>
  <Pages>1</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 Simpson</dc:creator>
  <cp:lastModifiedBy>Molly Jefferies (PhD Immu + Immun FT A300 MIBTP)</cp:lastModifiedBy>
  <cp:revision>5</cp:revision>
  <cp:lastPrinted>2017-02-28T13:58:00Z</cp:lastPrinted>
  <dcterms:created xsi:type="dcterms:W3CDTF">2023-01-09T11:46:00Z</dcterms:created>
  <dcterms:modified xsi:type="dcterms:W3CDTF">2026-07-08T13:58:00Z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0x01010031F17AE142E5AC4F8140A237964518BD</vt:lpwstr>
  </property>
</Properties>
</file>